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D7F61" w14:textId="78C63EC4" w:rsidR="00EE0C2A" w:rsidRDefault="0044169C" w:rsidP="0044169C">
      <w:pPr>
        <w:spacing w:line="271" w:lineRule="auto"/>
        <w:ind w:left="4481" w:right="121" w:firstLine="119"/>
        <w:jc w:val="right"/>
        <w:rPr>
          <w:rFonts w:ascii="Arial" w:eastAsia="Arial" w:hAnsi="Arial" w:cs="Arial"/>
          <w:i/>
          <w:sz w:val="16"/>
          <w:szCs w:val="16"/>
          <w:u w:val="single" w:color="000000"/>
        </w:rPr>
      </w:pPr>
      <w:bookmarkStart w:id="0" w:name="_Hlk180602058"/>
      <w:r>
        <w:rPr>
          <w:rFonts w:ascii="Arial" w:eastAsia="Arial" w:hAnsi="Arial" w:cs="Arial"/>
          <w:i/>
          <w:sz w:val="16"/>
          <w:szCs w:val="16"/>
          <w:u w:val="single" w:color="000000"/>
        </w:rPr>
        <w:t>ANEXA</w:t>
      </w:r>
      <w:r>
        <w:rPr>
          <w:rFonts w:ascii="Arial" w:eastAsia="Arial" w:hAnsi="Arial" w:cs="Arial"/>
          <w:i/>
          <w:spacing w:val="-6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i/>
          <w:sz w:val="16"/>
          <w:szCs w:val="16"/>
          <w:u w:val="single" w:color="000000"/>
        </w:rPr>
        <w:t>N</w:t>
      </w:r>
      <w:r>
        <w:rPr>
          <w:rFonts w:ascii="Arial" w:eastAsia="Arial" w:hAnsi="Arial" w:cs="Arial"/>
          <w:i/>
          <w:spacing w:val="-6"/>
          <w:sz w:val="16"/>
          <w:szCs w:val="16"/>
          <w:u w:val="single" w:color="000000"/>
        </w:rPr>
        <w:t>r</w:t>
      </w:r>
      <w:r>
        <w:rPr>
          <w:rFonts w:ascii="Arial" w:eastAsia="Arial" w:hAnsi="Arial" w:cs="Arial"/>
          <w:i/>
          <w:sz w:val="16"/>
          <w:szCs w:val="16"/>
          <w:u w:val="single" w:color="000000"/>
        </w:rPr>
        <w:t>. 1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z w:val="16"/>
          <w:szCs w:val="16"/>
          <w:u w:val="single" w:color="000000"/>
        </w:rPr>
        <w:t>la metodologie</w:t>
      </w:r>
      <w:bookmarkEnd w:id="0"/>
    </w:p>
    <w:p w14:paraId="6862E63A" w14:textId="3527372E" w:rsidR="0044169C" w:rsidRDefault="0044169C" w:rsidP="0044169C">
      <w:pPr>
        <w:spacing w:after="0" w:line="240" w:lineRule="auto"/>
        <w:ind w:right="-30"/>
        <w:jc w:val="center"/>
      </w:pPr>
    </w:p>
    <w:p w14:paraId="0D9F8370" w14:textId="77777777" w:rsidR="0044169C" w:rsidRPr="00A02E4D" w:rsidRDefault="0044169C" w:rsidP="0044169C">
      <w:pPr>
        <w:spacing w:after="0" w:line="240" w:lineRule="auto"/>
        <w:ind w:left="5194" w:right="5169"/>
        <w:jc w:val="center"/>
        <w:rPr>
          <w:rFonts w:ascii="Arial Narrow" w:eastAsia="Arial" w:hAnsi="Arial Narrow" w:cs="Arial"/>
          <w:b/>
          <w:spacing w:val="-5"/>
        </w:rPr>
      </w:pPr>
      <w:r w:rsidRPr="00A02E4D">
        <w:rPr>
          <w:rFonts w:ascii="Arial Narrow" w:eastAsia="Arial" w:hAnsi="Arial Narrow" w:cs="Arial"/>
          <w:b/>
          <w:spacing w:val="45"/>
        </w:rPr>
        <w:t>CRITERI</w:t>
      </w:r>
      <w:r w:rsidRPr="00A02E4D">
        <w:rPr>
          <w:rFonts w:ascii="Arial Narrow" w:eastAsia="Arial" w:hAnsi="Arial Narrow" w:cs="Arial"/>
          <w:b/>
        </w:rPr>
        <w:t>I</w:t>
      </w:r>
      <w:r w:rsidRPr="00A02E4D">
        <w:rPr>
          <w:rFonts w:ascii="Arial Narrow" w:eastAsia="Arial" w:hAnsi="Arial Narrow" w:cs="Arial"/>
          <w:b/>
          <w:spacing w:val="-5"/>
        </w:rPr>
        <w:t xml:space="preserve"> </w:t>
      </w:r>
    </w:p>
    <w:p w14:paraId="703E3920" w14:textId="150599AD" w:rsidR="0044169C" w:rsidRPr="00A02E4D" w:rsidRDefault="0044169C" w:rsidP="0044169C">
      <w:pPr>
        <w:spacing w:after="0" w:line="240" w:lineRule="auto"/>
        <w:ind w:left="5194" w:right="5169"/>
        <w:jc w:val="center"/>
        <w:rPr>
          <w:rFonts w:ascii="Arial Narrow" w:eastAsia="Arial" w:hAnsi="Arial Narrow" w:cs="Arial"/>
          <w:b/>
        </w:rPr>
      </w:pPr>
      <w:r w:rsidRPr="00A02E4D">
        <w:rPr>
          <w:rFonts w:ascii="Arial Narrow" w:eastAsia="Arial" w:hAnsi="Arial Narrow" w:cs="Arial"/>
          <w:b/>
        </w:rPr>
        <w:t>de constituire a consorțiilor școlare</w:t>
      </w:r>
    </w:p>
    <w:p w14:paraId="12E53AA5" w14:textId="77777777" w:rsidR="0044169C" w:rsidRDefault="0044169C" w:rsidP="0044169C">
      <w:pPr>
        <w:spacing w:after="0" w:line="240" w:lineRule="auto"/>
        <w:ind w:left="5194" w:right="5169"/>
        <w:jc w:val="center"/>
        <w:rPr>
          <w:rFonts w:ascii="Arial" w:eastAsia="Arial" w:hAnsi="Arial" w:cs="Arial"/>
        </w:rPr>
      </w:pPr>
    </w:p>
    <w:tbl>
      <w:tblPr>
        <w:tblW w:w="14946" w:type="dxa"/>
        <w:tblInd w:w="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5"/>
        <w:gridCol w:w="4125"/>
        <w:gridCol w:w="1984"/>
        <w:gridCol w:w="2127"/>
        <w:gridCol w:w="1984"/>
        <w:gridCol w:w="1985"/>
        <w:gridCol w:w="2126"/>
      </w:tblGrid>
      <w:tr w:rsidR="004C1DEA" w:rsidRPr="0044169C" w14:paraId="447199B5" w14:textId="56139E0F" w:rsidTr="004C1DEA">
        <w:trPr>
          <w:trHeight w:hRule="exact" w:val="328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67D3DC3" w14:textId="77777777" w:rsidR="004C1DEA" w:rsidRPr="004C1DEA" w:rsidRDefault="004C1DEA" w:rsidP="0044169C">
            <w:pPr>
              <w:spacing w:after="0" w:line="240" w:lineRule="auto"/>
              <w:ind w:left="110" w:right="82" w:firstLine="9"/>
              <w:jc w:val="center"/>
              <w:rPr>
                <w:rFonts w:ascii="Arial Narrow" w:eastAsia="Arial" w:hAnsi="Arial Narrow" w:cs="Arial"/>
                <w:b/>
                <w:sz w:val="20"/>
                <w:szCs w:val="20"/>
              </w:rPr>
            </w:pPr>
            <w:r w:rsidRPr="004C1DEA">
              <w:rPr>
                <w:rFonts w:ascii="Arial Narrow" w:eastAsia="Arial" w:hAnsi="Arial Narrow" w:cs="Arial"/>
                <w:b/>
                <w:sz w:val="20"/>
                <w:szCs w:val="20"/>
              </w:rPr>
              <w:t>N</w:t>
            </w:r>
            <w:r w:rsidRPr="004C1DEA">
              <w:rPr>
                <w:rFonts w:ascii="Arial Narrow" w:eastAsia="Arial" w:hAnsi="Arial Narrow" w:cs="Arial"/>
                <w:b/>
                <w:spacing w:val="-9"/>
                <w:sz w:val="20"/>
                <w:szCs w:val="20"/>
              </w:rPr>
              <w:t>r</w:t>
            </w:r>
            <w:r w:rsidRPr="004C1DEA">
              <w:rPr>
                <w:rFonts w:ascii="Arial Narrow" w:eastAsia="Arial" w:hAnsi="Arial Narrow" w:cs="Arial"/>
                <w:b/>
                <w:sz w:val="20"/>
                <w:szCs w:val="20"/>
              </w:rPr>
              <w:t>. crt.</w:t>
            </w:r>
          </w:p>
        </w:tc>
        <w:tc>
          <w:tcPr>
            <w:tcW w:w="41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14:paraId="706F9609" w14:textId="77777777" w:rsidR="004C1DEA" w:rsidRPr="004C1DEA" w:rsidRDefault="004C1DEA" w:rsidP="004C1DEA">
            <w:pPr>
              <w:spacing w:after="0" w:line="240" w:lineRule="auto"/>
              <w:ind w:left="161" w:right="138"/>
              <w:jc w:val="center"/>
              <w:rPr>
                <w:rFonts w:ascii="Arial Narrow" w:eastAsia="Arial" w:hAnsi="Arial Narrow" w:cs="Arial"/>
                <w:b/>
                <w:sz w:val="20"/>
                <w:szCs w:val="20"/>
              </w:rPr>
            </w:pPr>
            <w:r w:rsidRPr="004C1DEA">
              <w:rPr>
                <w:rFonts w:ascii="Arial Narrow" w:eastAsia="Arial" w:hAnsi="Arial Narrow" w:cs="Arial"/>
                <w:b/>
                <w:sz w:val="20"/>
                <w:szCs w:val="20"/>
              </w:rPr>
              <w:t>Criterii</w:t>
            </w:r>
          </w:p>
        </w:tc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7224" w14:textId="663FB1CB" w:rsidR="004C1DEA" w:rsidRPr="004C1DEA" w:rsidRDefault="004C1DEA" w:rsidP="004C1DEA">
            <w:pPr>
              <w:spacing w:after="0" w:line="240" w:lineRule="auto"/>
              <w:ind w:left="2408" w:right="2408"/>
              <w:jc w:val="center"/>
              <w:rPr>
                <w:rFonts w:ascii="Arial Narrow" w:eastAsia="Arial" w:hAnsi="Arial Narrow" w:cs="Arial"/>
                <w:b/>
                <w:sz w:val="20"/>
                <w:szCs w:val="20"/>
              </w:rPr>
            </w:pPr>
            <w:r w:rsidRPr="004C1DEA">
              <w:rPr>
                <w:rFonts w:ascii="Arial Narrow" w:eastAsia="Arial" w:hAnsi="Arial Narrow" w:cs="Arial"/>
                <w:b/>
                <w:sz w:val="20"/>
                <w:szCs w:val="20"/>
              </w:rPr>
              <w:t>Îndeplinit/Neîndeplinit</w:t>
            </w:r>
          </w:p>
        </w:tc>
      </w:tr>
      <w:tr w:rsidR="004C1DEA" w:rsidRPr="0044169C" w14:paraId="1D756E4C" w14:textId="2398A60D" w:rsidTr="004C1DEA">
        <w:trPr>
          <w:trHeight w:hRule="exact" w:val="600"/>
        </w:trPr>
        <w:tc>
          <w:tcPr>
            <w:tcW w:w="6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228B4C" w14:textId="77777777" w:rsidR="004C1DEA" w:rsidRPr="004C1DEA" w:rsidRDefault="004C1DEA" w:rsidP="004C1DE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41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6B495" w14:textId="77777777" w:rsidR="004C1DEA" w:rsidRPr="004C1DEA" w:rsidRDefault="004C1DEA" w:rsidP="004C1DE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FBB8B1" w14:textId="4A8FE259" w:rsidR="004C1DEA" w:rsidRPr="004C1DEA" w:rsidRDefault="004C1DEA" w:rsidP="004C1DEA">
            <w:pPr>
              <w:spacing w:after="0" w:line="240" w:lineRule="auto"/>
              <w:ind w:left="64" w:right="83"/>
              <w:jc w:val="center"/>
              <w:rPr>
                <w:rFonts w:ascii="Arial Narrow" w:eastAsia="Arial" w:hAnsi="Arial Narrow" w:cs="Arial"/>
                <w:b/>
                <w:sz w:val="20"/>
                <w:szCs w:val="20"/>
              </w:rPr>
            </w:pPr>
            <w:r w:rsidRPr="004C1DEA">
              <w:rPr>
                <w:rFonts w:ascii="Arial Narrow" w:eastAsia="Arial" w:hAnsi="Arial Narrow" w:cs="Arial"/>
                <w:b/>
                <w:sz w:val="20"/>
                <w:szCs w:val="20"/>
              </w:rPr>
              <w:t>Denumirea UÎP</w:t>
            </w:r>
            <w:r w:rsidRPr="004C1DEA">
              <w:rPr>
                <w:rFonts w:ascii="Arial Narrow" w:eastAsia="Arial" w:hAnsi="Arial Narrow" w:cs="Arial"/>
                <w:b/>
                <w:spacing w:val="-3"/>
                <w:sz w:val="20"/>
                <w:szCs w:val="20"/>
              </w:rPr>
              <w:t xml:space="preserve"> </w:t>
            </w:r>
            <w:r w:rsidRPr="004C1DEA">
              <w:rPr>
                <w:rFonts w:ascii="Arial Narrow" w:eastAsia="Arial" w:hAnsi="Arial Narrow" w:cs="Arial"/>
                <w:b/>
                <w:sz w:val="20"/>
                <w:szCs w:val="20"/>
              </w:rPr>
              <w:t>— Partener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8A8708" w14:textId="38DFB34A" w:rsidR="004C1DEA" w:rsidRPr="004C1DEA" w:rsidRDefault="004C1DEA" w:rsidP="004C1DEA">
            <w:pPr>
              <w:spacing w:after="0" w:line="240" w:lineRule="auto"/>
              <w:ind w:left="64" w:right="83"/>
              <w:jc w:val="center"/>
              <w:rPr>
                <w:rFonts w:ascii="Arial Narrow" w:eastAsia="Arial" w:hAnsi="Arial Narrow" w:cs="Arial"/>
                <w:b/>
                <w:sz w:val="20"/>
                <w:szCs w:val="20"/>
              </w:rPr>
            </w:pPr>
            <w:r w:rsidRPr="004C1DEA">
              <w:rPr>
                <w:rFonts w:ascii="Arial Narrow" w:eastAsia="Arial" w:hAnsi="Arial Narrow" w:cs="Arial"/>
                <w:b/>
                <w:sz w:val="20"/>
                <w:szCs w:val="20"/>
              </w:rPr>
              <w:t>Denumirea UÎP — Partener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6AFBA6" w14:textId="5865927F" w:rsidR="004C1DEA" w:rsidRPr="004C1DEA" w:rsidRDefault="004C1DEA" w:rsidP="004C1DEA">
            <w:pPr>
              <w:spacing w:after="0" w:line="240" w:lineRule="auto"/>
              <w:ind w:left="64" w:right="83"/>
              <w:jc w:val="center"/>
              <w:rPr>
                <w:rFonts w:ascii="Arial Narrow" w:eastAsia="Arial" w:hAnsi="Arial Narrow" w:cs="Arial"/>
                <w:b/>
                <w:sz w:val="20"/>
                <w:szCs w:val="20"/>
              </w:rPr>
            </w:pPr>
            <w:r w:rsidRPr="004C1DEA">
              <w:rPr>
                <w:rFonts w:ascii="Arial Narrow" w:eastAsia="Arial" w:hAnsi="Arial Narrow" w:cs="Arial"/>
                <w:b/>
                <w:sz w:val="20"/>
                <w:szCs w:val="20"/>
              </w:rPr>
              <w:t>Denumirea UÎP — Partener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44DC8E" w14:textId="70EBB7AC" w:rsidR="004C1DEA" w:rsidRPr="004C1DEA" w:rsidRDefault="004C1DEA" w:rsidP="004C1DEA">
            <w:pPr>
              <w:spacing w:after="0" w:line="240" w:lineRule="auto"/>
              <w:ind w:left="64" w:right="83"/>
              <w:jc w:val="center"/>
              <w:rPr>
                <w:rFonts w:ascii="Arial Narrow" w:eastAsia="Arial" w:hAnsi="Arial Narrow" w:cs="Arial"/>
                <w:b/>
                <w:sz w:val="20"/>
                <w:szCs w:val="20"/>
              </w:rPr>
            </w:pPr>
            <w:r w:rsidRPr="004C1DEA">
              <w:rPr>
                <w:rFonts w:ascii="Arial Narrow" w:eastAsia="Arial" w:hAnsi="Arial Narrow" w:cs="Arial"/>
                <w:b/>
                <w:sz w:val="20"/>
                <w:szCs w:val="20"/>
              </w:rPr>
              <w:t>Denumirea UÎP — Partener 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CE17D8" w14:textId="77777777" w:rsidR="004C1DEA" w:rsidRPr="004C1DEA" w:rsidRDefault="004C1DEA" w:rsidP="004C1DEA">
            <w:pPr>
              <w:spacing w:after="0" w:line="240" w:lineRule="auto"/>
              <w:ind w:left="64" w:right="83"/>
              <w:jc w:val="center"/>
              <w:rPr>
                <w:rFonts w:ascii="Arial Narrow" w:eastAsia="Arial" w:hAnsi="Arial Narrow" w:cs="Arial"/>
                <w:b/>
                <w:sz w:val="20"/>
                <w:szCs w:val="20"/>
              </w:rPr>
            </w:pPr>
            <w:r w:rsidRPr="004C1DEA">
              <w:rPr>
                <w:rFonts w:ascii="Arial Narrow" w:eastAsia="Arial" w:hAnsi="Arial Narrow" w:cs="Arial"/>
                <w:b/>
                <w:sz w:val="20"/>
                <w:szCs w:val="20"/>
              </w:rPr>
              <w:t>Denumirea UÎP — Partener n</w:t>
            </w:r>
          </w:p>
        </w:tc>
      </w:tr>
      <w:tr w:rsidR="004C1DEA" w14:paraId="09E3945B" w14:textId="204162DA" w:rsidTr="004C1DEA">
        <w:trPr>
          <w:trHeight w:hRule="exact" w:val="1398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150F42" w14:textId="77777777" w:rsidR="004C1DEA" w:rsidRDefault="004C1DEA" w:rsidP="004C1DEA">
            <w:pPr>
              <w:spacing w:after="0" w:line="240" w:lineRule="auto"/>
              <w:ind w:left="13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4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F732E9" w14:textId="77777777" w:rsidR="004C1DEA" w:rsidRDefault="004C1DEA" w:rsidP="004C1DEA">
            <w:pPr>
              <w:spacing w:after="0" w:line="240" w:lineRule="auto"/>
              <w:ind w:left="57" w:right="2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Unitatea de învățământ preuniversitar are personalitate juridică, este cuprinsă în rețeaua școlară și școlarizează pe niveluri/specializări autorizate provizoriu/acreditate.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0D844" w14:textId="77777777" w:rsidR="004C1DEA" w:rsidRDefault="004C1DEA" w:rsidP="004C1DEA">
            <w:pPr>
              <w:spacing w:after="0" w:line="240" w:lineRule="auto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90FFB" w14:textId="50E92016" w:rsidR="004C1DEA" w:rsidRDefault="004C1DEA" w:rsidP="004C1DEA">
            <w:pPr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6C310" w14:textId="77777777" w:rsidR="004C1DEA" w:rsidRDefault="004C1DEA" w:rsidP="004C1DEA">
            <w:pPr>
              <w:spacing w:after="0" w:line="240" w:lineRule="auto"/>
              <w:jc w:val="center"/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C5FD19" w14:textId="77777777" w:rsidR="004C1DEA" w:rsidRDefault="004C1DEA" w:rsidP="004C1DEA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8BA270" w14:textId="77777777" w:rsidR="004C1DEA" w:rsidRDefault="004C1DEA" w:rsidP="004C1DEA">
            <w:pPr>
              <w:spacing w:after="0" w:line="240" w:lineRule="auto"/>
              <w:jc w:val="center"/>
            </w:pPr>
          </w:p>
        </w:tc>
      </w:tr>
      <w:tr w:rsidR="004C1DEA" w14:paraId="03A39245" w14:textId="6D56EF61" w:rsidTr="004C1DEA">
        <w:trPr>
          <w:trHeight w:hRule="exact" w:val="1144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BF2F96" w14:textId="77777777" w:rsidR="004C1DEA" w:rsidRDefault="004C1DEA" w:rsidP="004C1DEA">
            <w:pPr>
              <w:spacing w:after="0" w:line="240" w:lineRule="auto"/>
              <w:ind w:left="13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4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91871B" w14:textId="77777777" w:rsidR="004C1DEA" w:rsidRDefault="004C1DEA" w:rsidP="004C1DEA">
            <w:pPr>
              <w:spacing w:after="0" w:line="240" w:lineRule="auto"/>
              <w:ind w:left="57" w:right="68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Unitatea de învățământ preuniversitar funcționează pe teritoriul aceluiași județ/municipiului București sau în județe limitrofe.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2E336" w14:textId="77777777" w:rsidR="004C1DEA" w:rsidRDefault="004C1DEA" w:rsidP="004C1DEA">
            <w:pPr>
              <w:spacing w:after="0" w:line="240" w:lineRule="auto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F8C2CA" w14:textId="5BF56E3C" w:rsidR="004C1DEA" w:rsidRDefault="004C1DEA" w:rsidP="004C1DEA">
            <w:pPr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5B11F" w14:textId="77777777" w:rsidR="004C1DEA" w:rsidRDefault="004C1DEA" w:rsidP="004C1DEA">
            <w:pPr>
              <w:spacing w:after="0" w:line="240" w:lineRule="auto"/>
              <w:jc w:val="center"/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8E81F" w14:textId="77777777" w:rsidR="004C1DEA" w:rsidRDefault="004C1DEA" w:rsidP="004C1DEA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6DE2D3" w14:textId="77777777" w:rsidR="004C1DEA" w:rsidRDefault="004C1DEA" w:rsidP="004C1DEA">
            <w:pPr>
              <w:spacing w:after="0" w:line="240" w:lineRule="auto"/>
              <w:jc w:val="center"/>
            </w:pPr>
          </w:p>
        </w:tc>
      </w:tr>
      <w:tr w:rsidR="004C1DEA" w14:paraId="2FAD5D2D" w14:textId="5F635840" w:rsidTr="004C1DEA">
        <w:trPr>
          <w:trHeight w:hRule="exact" w:val="1700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2F1DD6" w14:textId="77777777" w:rsidR="004C1DEA" w:rsidRDefault="004C1DEA" w:rsidP="004C1DEA">
            <w:pPr>
              <w:spacing w:after="0" w:line="240" w:lineRule="auto"/>
              <w:ind w:left="13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4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85A21" w14:textId="77777777" w:rsidR="004C1DEA" w:rsidRDefault="004C1DEA" w:rsidP="004C1DEA">
            <w:pPr>
              <w:spacing w:after="0" w:line="240" w:lineRule="auto"/>
              <w:ind w:left="57" w:right="5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Există posibilitatea de a derula activități comune ale elevilor și cadrelor didactice, analizată prin prisma condițiilor de acces între unitățile de învățământ preuniversita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, a distanței dintre acestea, respectiv a existenței mijloacelor de transport în comun și/sau a transportului școla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D7985" w14:textId="77777777" w:rsidR="004C1DEA" w:rsidRDefault="004C1DEA" w:rsidP="004C1DEA">
            <w:pPr>
              <w:spacing w:after="0" w:line="240" w:lineRule="auto"/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C69774" w14:textId="2B2392A4" w:rsidR="004C1DEA" w:rsidRDefault="004C1DEA" w:rsidP="004C1DEA">
            <w:pPr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AD1389" w14:textId="77777777" w:rsidR="004C1DEA" w:rsidRDefault="004C1DEA" w:rsidP="004C1DEA">
            <w:pPr>
              <w:spacing w:after="0" w:line="240" w:lineRule="auto"/>
              <w:jc w:val="center"/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D332CF" w14:textId="77777777" w:rsidR="004C1DEA" w:rsidRDefault="004C1DEA" w:rsidP="004C1DEA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50DFFA" w14:textId="77777777" w:rsidR="004C1DEA" w:rsidRDefault="004C1DEA" w:rsidP="004C1DEA">
            <w:pPr>
              <w:spacing w:after="0" w:line="240" w:lineRule="auto"/>
              <w:jc w:val="center"/>
            </w:pPr>
          </w:p>
        </w:tc>
      </w:tr>
    </w:tbl>
    <w:p w14:paraId="3C7CC012" w14:textId="77777777" w:rsidR="0044169C" w:rsidRDefault="0044169C" w:rsidP="0044169C">
      <w:pPr>
        <w:spacing w:line="271" w:lineRule="auto"/>
        <w:ind w:right="-30"/>
        <w:jc w:val="center"/>
      </w:pPr>
    </w:p>
    <w:sectPr w:rsidR="0044169C" w:rsidSect="0044169C">
      <w:pgSz w:w="16840" w:h="11900" w:orient="landscape" w:code="9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108"/>
    <w:rsid w:val="0003683E"/>
    <w:rsid w:val="00154CBB"/>
    <w:rsid w:val="0044169C"/>
    <w:rsid w:val="004B4108"/>
    <w:rsid w:val="004C1DEA"/>
    <w:rsid w:val="00A02E4D"/>
    <w:rsid w:val="00EE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2BA95"/>
  <w15:chartTrackingRefBased/>
  <w15:docId w15:val="{4060F59A-3F79-4A7B-A34B-2B650284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Insp. DINCA Florin Cristian</dc:creator>
  <cp:keywords/>
  <dc:description/>
  <cp:lastModifiedBy>User</cp:lastModifiedBy>
  <cp:revision>2</cp:revision>
  <dcterms:created xsi:type="dcterms:W3CDTF">2025-12-29T12:17:00Z</dcterms:created>
  <dcterms:modified xsi:type="dcterms:W3CDTF">2025-12-29T12:17:00Z</dcterms:modified>
</cp:coreProperties>
</file>